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71" w:rsidRPr="00FC0E3B" w:rsidRDefault="00176302" w:rsidP="00FC0E3B">
      <w:pPr>
        <w:ind w:right="-360"/>
        <w:rPr>
          <w:rFonts w:ascii="Arial" w:hAnsi="Arial" w:cs="Arial"/>
          <w:b/>
          <w:color w:val="BA4896"/>
          <w:sz w:val="44"/>
          <w:szCs w:val="44"/>
        </w:rPr>
      </w:pPr>
      <w:r w:rsidRPr="00FC0E3B">
        <w:rPr>
          <w:rFonts w:ascii="Arial" w:hAnsi="Arial" w:cs="Arial"/>
          <w:b/>
          <w:noProof/>
          <w:color w:val="BA4896"/>
          <w:sz w:val="44"/>
          <w:szCs w:val="44"/>
        </w:rPr>
        <w:drawing>
          <wp:anchor distT="0" distB="0" distL="114300" distR="114300" simplePos="0" relativeHeight="251667456" behindDoc="0" locked="0" layoutInCell="0" allowOverlap="1" wp14:anchorId="2AF32542" wp14:editId="4CE91FAE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6400800" cy="813816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DoShare Header_C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8B3" w:rsidRPr="00FF68B3">
        <w:rPr>
          <w:rFonts w:ascii="Arial" w:hAnsi="Arial" w:cs="Arial"/>
          <w:b/>
          <w:noProof/>
          <w:color w:val="BA4896"/>
          <w:sz w:val="44"/>
          <w:szCs w:val="44"/>
        </w:rPr>
        <w:t xml:space="preserve">Blood Pressure Management: </w:t>
      </w:r>
      <w:r w:rsidR="00F60B2F">
        <w:rPr>
          <w:rFonts w:ascii="Arial" w:hAnsi="Arial" w:cs="Arial"/>
          <w:b/>
          <w:noProof/>
          <w:color w:val="BA4896"/>
          <w:sz w:val="44"/>
          <w:szCs w:val="44"/>
        </w:rPr>
        <w:t>Use of ACE-i and ARB Medications Among Patients with COVID-19</w:t>
      </w:r>
    </w:p>
    <w:p w:rsidR="0004607B" w:rsidRPr="0096235F" w:rsidRDefault="00207B9E" w:rsidP="0004607B">
      <w:pPr>
        <w:spacing w:line="240" w:lineRule="auto"/>
        <w:rPr>
          <w:rFonts w:ascii="Arial" w:hAnsi="Arial" w:cs="Arial"/>
          <w:color w:val="595959" w:themeColor="text1" w:themeTint="A6"/>
          <w:sz w:val="2"/>
          <w:szCs w:val="2"/>
        </w:rPr>
      </w:pPr>
      <w:r w:rsidRPr="00176302">
        <w:rPr>
          <w:rFonts w:ascii="Arial" w:hAnsi="Arial" w:cs="Arial"/>
          <w:color w:val="BA4896"/>
          <w:sz w:val="36"/>
        </w:rPr>
        <w:t xml:space="preserve">What you need to </w:t>
      </w:r>
      <w:proofErr w:type="gramStart"/>
      <w:r w:rsidRPr="00F97289">
        <w:rPr>
          <w:rFonts w:ascii="Arial" w:hAnsi="Arial" w:cs="Arial"/>
          <w:b/>
          <w:color w:val="BA4896"/>
          <w:sz w:val="40"/>
        </w:rPr>
        <w:t>Know</w:t>
      </w:r>
      <w:proofErr w:type="gramEnd"/>
      <w:r w:rsidR="0004607B" w:rsidRPr="0096235F">
        <w:rPr>
          <w:rFonts w:ascii="Arial" w:hAnsi="Arial" w:cs="Arial"/>
          <w:b/>
          <w:color w:val="ED7420"/>
          <w:sz w:val="2"/>
          <w:szCs w:val="2"/>
        </w:rPr>
        <w:br/>
      </w:r>
    </w:p>
    <w:p w:rsidR="00BB66A6" w:rsidRPr="00BB66A6" w:rsidRDefault="00BB66A6" w:rsidP="000A3B49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 w:rsidRPr="00BB66A6">
        <w:rPr>
          <w:rFonts w:ascii="Arial" w:hAnsi="Arial" w:cs="Arial"/>
          <w:color w:val="444649"/>
        </w:rPr>
        <w:t xml:space="preserve">CommonSpirit Health </w:t>
      </w:r>
      <w:r w:rsidR="0096235F">
        <w:rPr>
          <w:rFonts w:ascii="Arial" w:hAnsi="Arial" w:cs="Arial"/>
          <w:color w:val="444649"/>
        </w:rPr>
        <w:t xml:space="preserve">is </w:t>
      </w:r>
      <w:r w:rsidRPr="00BB66A6">
        <w:rPr>
          <w:rFonts w:ascii="Arial" w:hAnsi="Arial" w:cs="Arial"/>
          <w:color w:val="444649"/>
        </w:rPr>
        <w:t>committed to a national initiative to decrease the risks of heart</w:t>
      </w:r>
    </w:p>
    <w:p w:rsidR="003B3CCC" w:rsidRPr="00F60B2F" w:rsidRDefault="000A3B49" w:rsidP="00F60B2F">
      <w:pPr>
        <w:pStyle w:val="ListParagraph"/>
        <w:rPr>
          <w:rFonts w:ascii="Arial" w:hAnsi="Arial" w:cs="Arial"/>
          <w:color w:val="444649"/>
        </w:rPr>
      </w:pPr>
      <w:proofErr w:type="gramStart"/>
      <w:r>
        <w:rPr>
          <w:rFonts w:ascii="Arial" w:hAnsi="Arial" w:cs="Arial"/>
          <w:color w:val="444649"/>
        </w:rPr>
        <w:t>attack</w:t>
      </w:r>
      <w:proofErr w:type="gramEnd"/>
      <w:r>
        <w:rPr>
          <w:rFonts w:ascii="Arial" w:hAnsi="Arial" w:cs="Arial"/>
          <w:color w:val="444649"/>
        </w:rPr>
        <w:t>,</w:t>
      </w:r>
      <w:r w:rsidR="0096235F">
        <w:rPr>
          <w:rFonts w:ascii="Arial" w:hAnsi="Arial" w:cs="Arial"/>
          <w:color w:val="444649"/>
        </w:rPr>
        <w:t xml:space="preserve"> </w:t>
      </w:r>
      <w:r w:rsidR="00BB66A6" w:rsidRPr="00BB66A6">
        <w:rPr>
          <w:rFonts w:ascii="Arial" w:hAnsi="Arial" w:cs="Arial"/>
          <w:color w:val="444649"/>
        </w:rPr>
        <w:t>stroke</w:t>
      </w:r>
      <w:r w:rsidR="0096235F">
        <w:rPr>
          <w:rFonts w:ascii="Arial" w:hAnsi="Arial" w:cs="Arial"/>
          <w:color w:val="444649"/>
        </w:rPr>
        <w:t>,</w:t>
      </w:r>
      <w:r w:rsidR="00BB66A6" w:rsidRPr="00BB66A6">
        <w:rPr>
          <w:rFonts w:ascii="Arial" w:hAnsi="Arial" w:cs="Arial"/>
          <w:color w:val="444649"/>
        </w:rPr>
        <w:t xml:space="preserve"> and death </w:t>
      </w:r>
      <w:r w:rsidR="008F2DCC">
        <w:rPr>
          <w:rFonts w:ascii="Arial" w:hAnsi="Arial" w:cs="Arial"/>
          <w:color w:val="444649"/>
        </w:rPr>
        <w:t>by</w:t>
      </w:r>
      <w:r w:rsidR="006A2097" w:rsidRPr="007B4F9E">
        <w:rPr>
          <w:rFonts w:ascii="Arial" w:hAnsi="Arial" w:cs="Arial"/>
          <w:color w:val="444649"/>
        </w:rPr>
        <w:t xml:space="preserve"> i</w:t>
      </w:r>
      <w:r w:rsidR="008F2DCC">
        <w:rPr>
          <w:rFonts w:ascii="Arial" w:hAnsi="Arial" w:cs="Arial"/>
          <w:color w:val="444649"/>
        </w:rPr>
        <w:t>mproving</w:t>
      </w:r>
      <w:r w:rsidR="006A2097" w:rsidRPr="007B4F9E">
        <w:rPr>
          <w:rFonts w:ascii="Arial" w:hAnsi="Arial" w:cs="Arial"/>
          <w:color w:val="444649"/>
        </w:rPr>
        <w:t xml:space="preserve"> control of blood pressure</w:t>
      </w:r>
      <w:r w:rsidR="00101199">
        <w:rPr>
          <w:rFonts w:ascii="Arial" w:hAnsi="Arial" w:cs="Arial"/>
          <w:color w:val="444649"/>
        </w:rPr>
        <w:t xml:space="preserve"> for our hypertensive patients.</w:t>
      </w:r>
      <w:r w:rsidR="006A2097" w:rsidRPr="007B4F9E">
        <w:rPr>
          <w:rFonts w:ascii="Arial" w:hAnsi="Arial" w:cs="Arial"/>
          <w:color w:val="444649"/>
        </w:rPr>
        <w:t xml:space="preserve"> </w:t>
      </w:r>
    </w:p>
    <w:p w:rsidR="00F60B2F" w:rsidRPr="00F60B2F" w:rsidRDefault="00F60B2F" w:rsidP="00F60B2F">
      <w:pPr>
        <w:pStyle w:val="ListParagraph"/>
        <w:numPr>
          <w:ilvl w:val="0"/>
          <w:numId w:val="3"/>
        </w:numPr>
        <w:rPr>
          <w:rFonts w:ascii="Arial" w:hAnsi="Arial" w:cs="Arial"/>
          <w:color w:val="444649"/>
        </w:rPr>
      </w:pPr>
      <w:r>
        <w:rPr>
          <w:rFonts w:ascii="Arial" w:hAnsi="Arial" w:cs="Arial"/>
          <w:color w:val="444649"/>
        </w:rPr>
        <w:t>M</w:t>
      </w:r>
      <w:r w:rsidRPr="00F60B2F">
        <w:rPr>
          <w:rFonts w:ascii="Arial" w:hAnsi="Arial" w:cs="Arial"/>
          <w:color w:val="444649"/>
        </w:rPr>
        <w:t xml:space="preserve">isinformation has </w:t>
      </w:r>
      <w:r>
        <w:rPr>
          <w:rFonts w:ascii="Arial" w:hAnsi="Arial" w:cs="Arial"/>
          <w:color w:val="444649"/>
        </w:rPr>
        <w:t xml:space="preserve">recently </w:t>
      </w:r>
      <w:r w:rsidRPr="00F60B2F">
        <w:rPr>
          <w:rFonts w:ascii="Arial" w:hAnsi="Arial" w:cs="Arial"/>
          <w:color w:val="444649"/>
        </w:rPr>
        <w:t>been circulated</w:t>
      </w:r>
      <w:r>
        <w:rPr>
          <w:rFonts w:ascii="Arial" w:hAnsi="Arial" w:cs="Arial"/>
          <w:color w:val="444649"/>
        </w:rPr>
        <w:t xml:space="preserve"> on social media </w:t>
      </w:r>
      <w:r w:rsidR="00161CC9">
        <w:rPr>
          <w:rFonts w:ascii="Arial" w:hAnsi="Arial" w:cs="Arial"/>
          <w:color w:val="444649"/>
        </w:rPr>
        <w:t>sites that commonly used antihypertensive drugs (angiotensin converting enzyme inhibitors (ACE-</w:t>
      </w:r>
      <w:proofErr w:type="spellStart"/>
      <w:r w:rsidR="00161CC9">
        <w:rPr>
          <w:rFonts w:ascii="Arial" w:hAnsi="Arial" w:cs="Arial"/>
          <w:color w:val="444649"/>
        </w:rPr>
        <w:t>i</w:t>
      </w:r>
      <w:proofErr w:type="spellEnd"/>
      <w:r w:rsidR="00161CC9">
        <w:rPr>
          <w:rFonts w:ascii="Arial" w:hAnsi="Arial" w:cs="Arial"/>
          <w:color w:val="444649"/>
        </w:rPr>
        <w:t>) or Angiotensin Receptor Blockers (ARBs), may increase both the risk of infection and the severity of SARS-CoV2.</w:t>
      </w:r>
    </w:p>
    <w:p w:rsidR="00F60B2F" w:rsidRDefault="00F60B2F" w:rsidP="00F60B2F">
      <w:pPr>
        <w:pStyle w:val="ListParagraph"/>
        <w:numPr>
          <w:ilvl w:val="0"/>
          <w:numId w:val="3"/>
        </w:numPr>
        <w:rPr>
          <w:rFonts w:ascii="Arial" w:hAnsi="Arial" w:cs="Arial"/>
          <w:color w:val="444649"/>
        </w:rPr>
      </w:pPr>
      <w:r>
        <w:rPr>
          <w:rFonts w:ascii="Arial" w:hAnsi="Arial" w:cs="Arial"/>
          <w:color w:val="444649"/>
        </w:rPr>
        <w:t>T</w:t>
      </w:r>
      <w:r w:rsidRPr="00F60B2F">
        <w:rPr>
          <w:rFonts w:ascii="Arial" w:hAnsi="Arial" w:cs="Arial"/>
          <w:color w:val="444649"/>
        </w:rPr>
        <w:t>here are no experimental or clinical data demonstrating beneficial or adverse outcomes among COVID-19 patients using ACE-</w:t>
      </w:r>
      <w:proofErr w:type="spellStart"/>
      <w:r w:rsidRPr="00F60B2F">
        <w:rPr>
          <w:rFonts w:ascii="Arial" w:hAnsi="Arial" w:cs="Arial"/>
          <w:color w:val="444649"/>
        </w:rPr>
        <w:t>i</w:t>
      </w:r>
      <w:proofErr w:type="spellEnd"/>
      <w:r w:rsidRPr="00F60B2F">
        <w:rPr>
          <w:rFonts w:ascii="Arial" w:hAnsi="Arial" w:cs="Arial"/>
          <w:color w:val="444649"/>
        </w:rPr>
        <w:t xml:space="preserve"> or ARB medications</w:t>
      </w:r>
      <w:r>
        <w:rPr>
          <w:rFonts w:ascii="Arial" w:hAnsi="Arial" w:cs="Arial"/>
          <w:color w:val="444649"/>
        </w:rPr>
        <w:t>.</w:t>
      </w:r>
    </w:p>
    <w:p w:rsidR="00B22A19" w:rsidRPr="007B4F9E" w:rsidRDefault="00F60B2F" w:rsidP="00F60B2F">
      <w:pPr>
        <w:pStyle w:val="ListParagraph"/>
        <w:numPr>
          <w:ilvl w:val="0"/>
          <w:numId w:val="3"/>
        </w:numPr>
        <w:rPr>
          <w:rFonts w:ascii="Arial" w:hAnsi="Arial" w:cs="Arial"/>
          <w:color w:val="444649"/>
        </w:rPr>
      </w:pPr>
      <w:r w:rsidRPr="00F60B2F">
        <w:rPr>
          <w:rFonts w:ascii="Arial" w:hAnsi="Arial" w:cs="Arial"/>
          <w:color w:val="444649"/>
        </w:rPr>
        <w:t>The AHA, the HFSA and the ACC recommend continuation of angiotensin converting enzyme inhibitors (ACE-</w:t>
      </w:r>
      <w:proofErr w:type="spellStart"/>
      <w:r w:rsidRPr="00F60B2F">
        <w:rPr>
          <w:rFonts w:ascii="Arial" w:hAnsi="Arial" w:cs="Arial"/>
          <w:color w:val="444649"/>
        </w:rPr>
        <w:t>i</w:t>
      </w:r>
      <w:proofErr w:type="spellEnd"/>
      <w:r w:rsidRPr="00F60B2F">
        <w:rPr>
          <w:rFonts w:ascii="Arial" w:hAnsi="Arial" w:cs="Arial"/>
          <w:color w:val="444649"/>
        </w:rPr>
        <w:t>) or angiotensin receptor blocker (ARB) medications for all patients already prescribed for indications such as heart failure, hypertension or ischemic heart disease.</w:t>
      </w:r>
      <w:r w:rsidR="00161CC9">
        <w:rPr>
          <w:rStyle w:val="FootnoteReference"/>
          <w:rFonts w:ascii="Arial" w:hAnsi="Arial" w:cs="Arial"/>
          <w:color w:val="444649"/>
        </w:rPr>
        <w:footnoteReference w:id="1"/>
      </w:r>
    </w:p>
    <w:p w:rsidR="00207B9E" w:rsidRPr="0096235F" w:rsidRDefault="00207B9E" w:rsidP="0004607B">
      <w:pPr>
        <w:spacing w:line="240" w:lineRule="auto"/>
        <w:rPr>
          <w:rFonts w:ascii="Arial" w:hAnsi="Arial" w:cs="Arial"/>
          <w:color w:val="595959" w:themeColor="text1" w:themeTint="A6"/>
          <w:sz w:val="2"/>
          <w:szCs w:val="2"/>
        </w:rPr>
      </w:pPr>
      <w:r w:rsidRPr="00176302">
        <w:rPr>
          <w:rFonts w:ascii="Arial" w:hAnsi="Arial" w:cs="Arial"/>
          <w:color w:val="BA4896"/>
          <w:sz w:val="36"/>
        </w:rPr>
        <w:t xml:space="preserve">What to </w:t>
      </w:r>
      <w:r w:rsidRPr="00F97289">
        <w:rPr>
          <w:rFonts w:ascii="Arial" w:hAnsi="Arial" w:cs="Arial"/>
          <w:b/>
          <w:color w:val="BA4896"/>
          <w:sz w:val="40"/>
        </w:rPr>
        <w:t>Do</w:t>
      </w:r>
      <w:r w:rsidRPr="0096235F">
        <w:rPr>
          <w:rFonts w:ascii="Arial" w:hAnsi="Arial" w:cs="Arial"/>
          <w:b/>
          <w:color w:val="ED7420"/>
          <w:sz w:val="2"/>
          <w:szCs w:val="2"/>
        </w:rPr>
        <w:br/>
      </w:r>
    </w:p>
    <w:p w:rsidR="000B6535" w:rsidRPr="000B6535" w:rsidRDefault="000B6535" w:rsidP="000B6535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Hypertensive</w:t>
      </w:r>
      <w:r w:rsidRPr="000B6535">
        <w:rPr>
          <w:rFonts w:ascii="Arial" w:hAnsi="Arial" w:cs="Arial"/>
          <w:color w:val="595959" w:themeColor="text1" w:themeTint="A6"/>
        </w:rPr>
        <w:t xml:space="preserve"> patients who are diagnosed with COVID-19 should be fully evaluated before adding or removing any treatments, and any changes to their treatment should be based on the latest scientific evidence and shared-decision making with their physician and health care team.</w:t>
      </w:r>
      <w:r>
        <w:rPr>
          <w:rFonts w:ascii="Footlight MT Light" w:hAnsi="Footlight MT Light" w:cs="Arial"/>
          <w:color w:val="595959" w:themeColor="text1" w:themeTint="A6"/>
        </w:rPr>
        <w:t>¹</w:t>
      </w:r>
    </w:p>
    <w:p w:rsidR="000B6535" w:rsidRDefault="000B6535" w:rsidP="000B6535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 w:rsidRPr="000B6535">
        <w:rPr>
          <w:rFonts w:ascii="Arial" w:hAnsi="Arial" w:cs="Arial"/>
          <w:color w:val="595959" w:themeColor="text1" w:themeTint="A6"/>
        </w:rPr>
        <w:t xml:space="preserve">Educate hypertensive patients </w:t>
      </w:r>
      <w:r>
        <w:rPr>
          <w:rFonts w:ascii="Arial" w:hAnsi="Arial" w:cs="Arial"/>
          <w:color w:val="595959" w:themeColor="text1" w:themeTint="A6"/>
        </w:rPr>
        <w:t>to dispel misinformation and emphasize</w:t>
      </w:r>
      <w:r w:rsidRPr="000B6535">
        <w:rPr>
          <w:rFonts w:ascii="Arial" w:hAnsi="Arial" w:cs="Arial"/>
          <w:color w:val="595959" w:themeColor="text1" w:themeTint="A6"/>
        </w:rPr>
        <w:t xml:space="preserve"> importance of continuing blood pressure low</w:t>
      </w:r>
      <w:r>
        <w:rPr>
          <w:rFonts w:ascii="Arial" w:hAnsi="Arial" w:cs="Arial"/>
          <w:color w:val="595959" w:themeColor="text1" w:themeTint="A6"/>
        </w:rPr>
        <w:t xml:space="preserve">ering medications as prescribed. </w:t>
      </w:r>
    </w:p>
    <w:p w:rsidR="00A172E2" w:rsidRPr="00A172E2" w:rsidRDefault="00A172E2" w:rsidP="000B6535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highlight w:val="yellow"/>
        </w:rPr>
      </w:pPr>
      <w:r w:rsidRPr="00A172E2">
        <w:rPr>
          <w:rFonts w:ascii="Arial" w:hAnsi="Arial" w:cs="Arial"/>
          <w:color w:val="595959" w:themeColor="text1" w:themeTint="A6"/>
          <w:highlight w:val="yellow"/>
        </w:rPr>
        <w:t xml:space="preserve">Assure patients that we will monitor ongoing research and learning related to the care of COVID-19 patients related to these and other medications used by patients including those infected with the COVID-19 virus. </w:t>
      </w:r>
    </w:p>
    <w:p w:rsidR="00161CC9" w:rsidRDefault="00207B9E" w:rsidP="0004607B">
      <w:pPr>
        <w:spacing w:line="240" w:lineRule="auto"/>
        <w:rPr>
          <w:rFonts w:ascii="Arial" w:hAnsi="Arial" w:cs="Arial"/>
          <w:b/>
          <w:color w:val="BA4896"/>
          <w:sz w:val="40"/>
        </w:rPr>
      </w:pPr>
      <w:r w:rsidRPr="00176302">
        <w:rPr>
          <w:rFonts w:ascii="Arial" w:hAnsi="Arial" w:cs="Arial"/>
          <w:color w:val="BA4896"/>
          <w:sz w:val="36"/>
        </w:rPr>
        <w:t xml:space="preserve">What to </w:t>
      </w:r>
      <w:r w:rsidRPr="00F97289">
        <w:rPr>
          <w:rFonts w:ascii="Arial" w:hAnsi="Arial" w:cs="Arial"/>
          <w:b/>
          <w:color w:val="BA4896"/>
          <w:sz w:val="40"/>
        </w:rPr>
        <w:t>Share</w:t>
      </w:r>
    </w:p>
    <w:p w:rsidR="00101199" w:rsidRDefault="00101199" w:rsidP="00101199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Share this flyer and supporting </w:t>
      </w:r>
      <w:hyperlink r:id="rId9" w:history="1">
        <w:r w:rsidRPr="00101199">
          <w:rPr>
            <w:rStyle w:val="Hyperlink"/>
            <w:rFonts w:ascii="Arial" w:hAnsi="Arial" w:cs="Arial"/>
          </w:rPr>
          <w:t>statement from the American Heart Association, the Heart Failure Society of America and the American College of Cardiology</w:t>
        </w:r>
      </w:hyperlink>
      <w:r>
        <w:rPr>
          <w:rFonts w:ascii="Arial" w:hAnsi="Arial" w:cs="Arial"/>
          <w:color w:val="595959" w:themeColor="text1" w:themeTint="A6"/>
        </w:rPr>
        <w:t xml:space="preserve"> with clinic providers and staff. </w:t>
      </w:r>
    </w:p>
    <w:p w:rsidR="00101199" w:rsidRPr="00101199" w:rsidRDefault="000B6535" w:rsidP="00101199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Patient education documents with frequently asked questions addressing use of ACE</w:t>
      </w:r>
      <w:r w:rsidR="00101199">
        <w:rPr>
          <w:rFonts w:ascii="Arial" w:hAnsi="Arial" w:cs="Arial"/>
          <w:color w:val="595959" w:themeColor="text1" w:themeTint="A6"/>
        </w:rPr>
        <w:t>-I and ARBs are available on the following COVID-19 SharePoint Sites.</w:t>
      </w:r>
    </w:p>
    <w:p w:rsidR="0004607B" w:rsidRPr="00161CC9" w:rsidRDefault="00207B9E" w:rsidP="00161CC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595959" w:themeColor="text1" w:themeTint="A6"/>
          <w:sz w:val="2"/>
          <w:szCs w:val="2"/>
        </w:rPr>
      </w:pPr>
      <w:r w:rsidRPr="00161CC9">
        <w:rPr>
          <w:rFonts w:ascii="Arial" w:hAnsi="Arial" w:cs="Arial"/>
          <w:b/>
          <w:color w:val="ED7420"/>
          <w:sz w:val="2"/>
          <w:szCs w:val="2"/>
        </w:rPr>
        <w:br/>
      </w:r>
    </w:p>
    <w:p w:rsidR="00161CC9" w:rsidRPr="00101199" w:rsidRDefault="00161CC9" w:rsidP="00101199">
      <w:pPr>
        <w:ind w:left="360"/>
        <w:rPr>
          <w:rFonts w:ascii="Arial" w:hAnsi="Arial" w:cs="Arial"/>
          <w:color w:val="595959" w:themeColor="text1" w:themeTint="A6"/>
        </w:rPr>
      </w:pPr>
      <w:r w:rsidRPr="00101199">
        <w:rPr>
          <w:rFonts w:ascii="Arial" w:hAnsi="Arial" w:cs="Arial"/>
          <w:color w:val="595959" w:themeColor="text1" w:themeTint="A6"/>
        </w:rPr>
        <w:t>Dig</w:t>
      </w:r>
      <w:r w:rsidR="00101199">
        <w:rPr>
          <w:rFonts w:ascii="Arial" w:hAnsi="Arial" w:cs="Arial"/>
          <w:color w:val="595959" w:themeColor="text1" w:themeTint="A6"/>
        </w:rPr>
        <w:t xml:space="preserve">nity Health: </w:t>
      </w:r>
      <w:hyperlink r:id="rId10" w:history="1">
        <w:r w:rsidRPr="00101199">
          <w:rPr>
            <w:rStyle w:val="Hyperlink"/>
          </w:rPr>
          <w:t>https://show.dignityhealth.org/publish/DHPatientSafety/SitePages/COVID-19.aspx</w:t>
        </w:r>
      </w:hyperlink>
    </w:p>
    <w:p w:rsidR="00161CC9" w:rsidRPr="00101199" w:rsidRDefault="00101199" w:rsidP="0010119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CHI: </w:t>
      </w:r>
      <w:hyperlink r:id="rId11" w:history="1">
        <w:r w:rsidR="00161CC9" w:rsidRPr="00101199">
          <w:rPr>
            <w:rStyle w:val="Hyperlink"/>
          </w:rPr>
          <w:t>https://clb.catholichealth.net/cs/PS/COVID/Pages/default.aspx</w:t>
        </w:r>
      </w:hyperlink>
    </w:p>
    <w:p w:rsidR="00101199" w:rsidRDefault="00101199" w:rsidP="00101199">
      <w:pPr>
        <w:spacing w:after="0"/>
        <w:ind w:right="-270"/>
        <w:rPr>
          <w:noProof/>
        </w:rPr>
      </w:pPr>
      <w:r>
        <w:rPr>
          <w:noProof/>
        </w:rPr>
        <w:t xml:space="preserve">       Contact information for COVID issues: </w:t>
      </w:r>
      <w:r w:rsidRPr="00101199">
        <w:rPr>
          <w:noProof/>
        </w:rPr>
        <w:t xml:space="preserve">Roy Boukidjian, System Vice President, Infection Prevention at </w:t>
      </w:r>
      <w:r>
        <w:rPr>
          <w:noProof/>
        </w:rPr>
        <w:t xml:space="preserve">   </w:t>
      </w:r>
    </w:p>
    <w:p w:rsidR="006A2097" w:rsidRPr="00101199" w:rsidRDefault="00101199" w:rsidP="00101199">
      <w:pPr>
        <w:spacing w:after="0"/>
        <w:ind w:right="-270"/>
        <w:rPr>
          <w:noProof/>
        </w:rPr>
      </w:pPr>
      <w:r>
        <w:rPr>
          <w:noProof/>
        </w:rPr>
        <w:t xml:space="preserve">       </w:t>
      </w:r>
      <w:r w:rsidRPr="00101199">
        <w:rPr>
          <w:noProof/>
        </w:rPr>
        <w:t xml:space="preserve">818.921.0380 or email at </w:t>
      </w:r>
      <w:hyperlink r:id="rId12" w:history="1">
        <w:r w:rsidRPr="00BB7915">
          <w:rPr>
            <w:rStyle w:val="Hyperlink"/>
            <w:noProof/>
          </w:rPr>
          <w:t>CSH-COVID-19@CommonSpirit.org</w:t>
        </w:r>
      </w:hyperlink>
      <w:r>
        <w:rPr>
          <w:noProof/>
        </w:rPr>
        <w:t xml:space="preserve"> </w:t>
      </w:r>
    </w:p>
    <w:sectPr w:rsidR="006A2097" w:rsidRPr="00101199" w:rsidSect="00101199">
      <w:type w:val="continuous"/>
      <w:pgSz w:w="12240" w:h="15840"/>
      <w:pgMar w:top="216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A0" w:rsidRDefault="008243A0" w:rsidP="00EE7711">
      <w:pPr>
        <w:spacing w:after="0" w:line="240" w:lineRule="auto"/>
      </w:pPr>
      <w:r>
        <w:separator/>
      </w:r>
    </w:p>
  </w:endnote>
  <w:endnote w:type="continuationSeparator" w:id="0">
    <w:p w:rsidR="008243A0" w:rsidRDefault="008243A0" w:rsidP="00EE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A0" w:rsidRDefault="008243A0" w:rsidP="00EE7711">
      <w:pPr>
        <w:spacing w:after="0" w:line="240" w:lineRule="auto"/>
      </w:pPr>
      <w:r>
        <w:separator/>
      </w:r>
    </w:p>
  </w:footnote>
  <w:footnote w:type="continuationSeparator" w:id="0">
    <w:p w:rsidR="008243A0" w:rsidRDefault="008243A0" w:rsidP="00EE7711">
      <w:pPr>
        <w:spacing w:after="0" w:line="240" w:lineRule="auto"/>
      </w:pPr>
      <w:r>
        <w:continuationSeparator/>
      </w:r>
    </w:p>
  </w:footnote>
  <w:footnote w:id="1">
    <w:p w:rsidR="00161CC9" w:rsidRDefault="00161C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B7915">
          <w:rPr>
            <w:rStyle w:val="Hyperlink"/>
          </w:rPr>
          <w:t>https://newsroom.heart.org/news/patients-taking-ace-i-and-arbs-who-contract-covid-19-should-continue-treatment-unless-otherwise-advised-by-their-physician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51B"/>
    <w:multiLevelType w:val="hybridMultilevel"/>
    <w:tmpl w:val="2FA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01DF"/>
    <w:multiLevelType w:val="hybridMultilevel"/>
    <w:tmpl w:val="FCB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3158"/>
    <w:multiLevelType w:val="hybridMultilevel"/>
    <w:tmpl w:val="5ABC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1C17"/>
    <w:multiLevelType w:val="hybridMultilevel"/>
    <w:tmpl w:val="998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84225"/>
    <w:multiLevelType w:val="hybridMultilevel"/>
    <w:tmpl w:val="9494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6899"/>
    <w:multiLevelType w:val="hybridMultilevel"/>
    <w:tmpl w:val="1BC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13"/>
    <w:rsid w:val="00000661"/>
    <w:rsid w:val="000226E8"/>
    <w:rsid w:val="0004607B"/>
    <w:rsid w:val="0005337B"/>
    <w:rsid w:val="000A3B49"/>
    <w:rsid w:val="000B3400"/>
    <w:rsid w:val="000B6535"/>
    <w:rsid w:val="00101199"/>
    <w:rsid w:val="00161CC9"/>
    <w:rsid w:val="0016735D"/>
    <w:rsid w:val="00176302"/>
    <w:rsid w:val="0019699C"/>
    <w:rsid w:val="001D6E10"/>
    <w:rsid w:val="00207B9E"/>
    <w:rsid w:val="0022039D"/>
    <w:rsid w:val="00295087"/>
    <w:rsid w:val="003105EA"/>
    <w:rsid w:val="0031456B"/>
    <w:rsid w:val="00323799"/>
    <w:rsid w:val="003A29B7"/>
    <w:rsid w:val="003B3CCC"/>
    <w:rsid w:val="003D38CF"/>
    <w:rsid w:val="00453C9A"/>
    <w:rsid w:val="00495512"/>
    <w:rsid w:val="004A47F8"/>
    <w:rsid w:val="004D3782"/>
    <w:rsid w:val="00587E85"/>
    <w:rsid w:val="006A2097"/>
    <w:rsid w:val="006B7C45"/>
    <w:rsid w:val="0076104D"/>
    <w:rsid w:val="00791AB2"/>
    <w:rsid w:val="007927D0"/>
    <w:rsid w:val="007B4F9E"/>
    <w:rsid w:val="007D264B"/>
    <w:rsid w:val="008243A0"/>
    <w:rsid w:val="008548F3"/>
    <w:rsid w:val="00873B93"/>
    <w:rsid w:val="008968CF"/>
    <w:rsid w:val="008F2DCC"/>
    <w:rsid w:val="00941B45"/>
    <w:rsid w:val="0096235F"/>
    <w:rsid w:val="009F4E54"/>
    <w:rsid w:val="00A15F51"/>
    <w:rsid w:val="00A172E2"/>
    <w:rsid w:val="00A773EB"/>
    <w:rsid w:val="00B13E58"/>
    <w:rsid w:val="00B16AF9"/>
    <w:rsid w:val="00B22A19"/>
    <w:rsid w:val="00B30971"/>
    <w:rsid w:val="00B4298E"/>
    <w:rsid w:val="00B714ED"/>
    <w:rsid w:val="00B732B2"/>
    <w:rsid w:val="00BB66A6"/>
    <w:rsid w:val="00C31646"/>
    <w:rsid w:val="00CA7D84"/>
    <w:rsid w:val="00D33F2D"/>
    <w:rsid w:val="00D40613"/>
    <w:rsid w:val="00DB103E"/>
    <w:rsid w:val="00DD69C6"/>
    <w:rsid w:val="00EA084D"/>
    <w:rsid w:val="00EA0ADB"/>
    <w:rsid w:val="00EE7711"/>
    <w:rsid w:val="00F114B2"/>
    <w:rsid w:val="00F249A1"/>
    <w:rsid w:val="00F60B2F"/>
    <w:rsid w:val="00FC0E3B"/>
    <w:rsid w:val="00FD14F5"/>
    <w:rsid w:val="00FF68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D36EA-D7D0-4217-BDB4-B41D90F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1"/>
  </w:style>
  <w:style w:type="paragraph" w:styleId="Footer">
    <w:name w:val="footer"/>
    <w:basedOn w:val="Normal"/>
    <w:link w:val="FooterChar"/>
    <w:uiPriority w:val="99"/>
    <w:unhideWhenUsed/>
    <w:rsid w:val="00EE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1"/>
  </w:style>
  <w:style w:type="paragraph" w:styleId="ListParagraph">
    <w:name w:val="List Paragraph"/>
    <w:basedOn w:val="Normal"/>
    <w:uiPriority w:val="34"/>
    <w:qFormat/>
    <w:rsid w:val="00046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F5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C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C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H-COVID-19@CommonSpir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b.catholichealth.net/cs/PS/COVID/Pages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w.dignityhealth.org/publish/DHPatientSafety/SitePages/COVID-19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room.heart.org/news/patients-taking-ace-i-and-arbs-who-contract-covid-19-should-continue-treatment-unless-otherwise-advised-by-their-physicia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wsroom.heart.org/news/patients-taking-ace-i-and-arbs-who-contract-covid-19-should-continue-treatment-unless-otherwise-advised-by-their-physic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Ame20</b:Tag>
    <b:SourceType>Report</b:SourceType>
    <b:Guid>{7A9B6353-8BB1-470F-8F6B-5128DCA017F8}</b:Guid>
    <b:Author>
      <b:Author>
        <b:Corporate>American Heart Association, the Heart Failure Society of America and the American College of Cardiology </b:Corporate>
      </b:Author>
    </b:Author>
    <b:Title>Patients taking ACE-i and ARBs who contract COVID-19 should continue treatment, unless otherwise advised by their physician</b:Title>
    <b:Year>2020</b:Year>
    <b:Publisher>American Heart Association, the Heart Failure Society of America and the American College of Cardiology </b:Publisher>
    <b:RefOrder>1</b:RefOrder>
  </b:Source>
</b:Sources>
</file>

<file path=customXml/itemProps1.xml><?xml version="1.0" encoding="utf-8"?>
<ds:datastoreItem xmlns:ds="http://schemas.openxmlformats.org/officeDocument/2006/customXml" ds:itemID="{D0417E36-FCFC-469F-85AF-5D94B115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Fields, Mark - SJMC</dc:creator>
  <cp:lastModifiedBy>Vierra, Priscilla - SF</cp:lastModifiedBy>
  <cp:revision>2</cp:revision>
  <dcterms:created xsi:type="dcterms:W3CDTF">2020-03-24T05:24:00Z</dcterms:created>
  <dcterms:modified xsi:type="dcterms:W3CDTF">2020-03-24T05:24:00Z</dcterms:modified>
</cp:coreProperties>
</file>